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7DEC" w14:textId="7E257F25" w:rsidR="001F3F95" w:rsidRPr="006502EE" w:rsidRDefault="00B37E01" w:rsidP="001F3F9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37E0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BDB5F17" wp14:editId="7F8BBC6D">
            <wp:simplePos x="0" y="0"/>
            <wp:positionH relativeFrom="column">
              <wp:posOffset>2861310</wp:posOffset>
            </wp:positionH>
            <wp:positionV relativeFrom="paragraph">
              <wp:posOffset>0</wp:posOffset>
            </wp:positionV>
            <wp:extent cx="393700" cy="393700"/>
            <wp:effectExtent l="0" t="0" r="6350" b="6350"/>
            <wp:wrapTopAndBottom/>
            <wp:docPr id="20085615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F95" w:rsidRPr="006502EE">
        <w:rPr>
          <w:rFonts w:ascii="Times New Roman" w:hAnsi="Times New Roman" w:cs="Times New Roman"/>
          <w:sz w:val="18"/>
          <w:szCs w:val="18"/>
        </w:rPr>
        <w:t>Горячеключевской филиал ГБУ «Центр диагностики и консультирования» КК</w:t>
      </w:r>
    </w:p>
    <w:p w14:paraId="4649AEE2" w14:textId="7D674741" w:rsidR="001F3F95" w:rsidRPr="006502EE" w:rsidRDefault="001F3F95" w:rsidP="001F3F9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Адрес: Краснодарский край, г. Горячий Ключ, ул. Объездная, д. 1</w:t>
      </w:r>
    </w:p>
    <w:p w14:paraId="13C70087" w14:textId="054169A6" w:rsidR="001F3F95" w:rsidRPr="006502EE" w:rsidRDefault="001F3F95" w:rsidP="001F3F95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6502EE">
        <w:rPr>
          <w:rFonts w:ascii="Times New Roman" w:hAnsi="Times New Roman" w:cs="Times New Roman"/>
          <w:sz w:val="18"/>
          <w:szCs w:val="18"/>
        </w:rPr>
        <w:t>Тел.</w:t>
      </w:r>
      <w:r>
        <w:rPr>
          <w:rFonts w:ascii="Times New Roman" w:hAnsi="Times New Roman" w:cs="Times New Roman"/>
          <w:sz w:val="18"/>
          <w:szCs w:val="18"/>
        </w:rPr>
        <w:t>:</w:t>
      </w:r>
      <w:r w:rsidRPr="006502EE">
        <w:rPr>
          <w:rFonts w:ascii="Times New Roman" w:hAnsi="Times New Roman" w:cs="Times New Roman"/>
          <w:sz w:val="18"/>
          <w:szCs w:val="18"/>
        </w:rPr>
        <w:t xml:space="preserve"> 8(861-59)3-99-43</w:t>
      </w:r>
    </w:p>
    <w:p w14:paraId="546BE826" w14:textId="55404864" w:rsidR="001F3F95" w:rsidRDefault="001F3F95" w:rsidP="001F3F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34089C" w14:textId="40D810B3" w:rsidR="00654AFF" w:rsidRPr="00FD0A8A" w:rsidRDefault="00654AFF" w:rsidP="001F3F9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D0A8A">
        <w:rPr>
          <w:rFonts w:ascii="Times New Roman" w:hAnsi="Times New Roman" w:cs="Times New Roman"/>
          <w:i/>
          <w:iCs/>
          <w:sz w:val="28"/>
          <w:szCs w:val="28"/>
        </w:rPr>
        <w:t>Памятка для педагогов ДОУ</w:t>
      </w:r>
    </w:p>
    <w:p w14:paraId="07D8346A" w14:textId="6F5D823F" w:rsidR="00654AFF" w:rsidRPr="00654AFF" w:rsidRDefault="00654AFF" w:rsidP="001F3F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654AFF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характера или нарушение? </w:t>
      </w:r>
    </w:p>
    <w:p w14:paraId="4AB5E0FB" w14:textId="4FE86663" w:rsidR="001F3F95" w:rsidRDefault="00654AFF" w:rsidP="001F3F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4AFF">
        <w:rPr>
          <w:rFonts w:ascii="Times New Roman" w:hAnsi="Times New Roman" w:cs="Times New Roman"/>
          <w:b/>
          <w:bCs/>
          <w:sz w:val="28"/>
          <w:szCs w:val="28"/>
        </w:rPr>
        <w:t>Раннее выявление отклонений в развитии</w:t>
      </w:r>
      <w:r>
        <w:rPr>
          <w:rFonts w:ascii="Times New Roman" w:hAnsi="Times New Roman" w:cs="Times New Roman"/>
          <w:b/>
          <w:bCs/>
          <w:sz w:val="28"/>
          <w:szCs w:val="28"/>
        </w:rPr>
        <w:t>.»</w:t>
      </w:r>
    </w:p>
    <w:p w14:paraId="7CFDF0CD" w14:textId="77777777" w:rsidR="00654AFF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ADCABF" w14:textId="6EAEECAF" w:rsidR="00654AFF" w:rsidRPr="001764D4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7B52">
        <w:rPr>
          <w:rFonts w:ascii="Times New Roman" w:hAnsi="Times New Roman" w:cs="Times New Roman"/>
          <w:sz w:val="28"/>
          <w:szCs w:val="28"/>
        </w:rPr>
        <w:t>Главная проблема</w:t>
      </w:r>
      <w:r>
        <w:rPr>
          <w:rFonts w:ascii="Times New Roman" w:hAnsi="Times New Roman" w:cs="Times New Roman"/>
          <w:sz w:val="28"/>
          <w:szCs w:val="28"/>
        </w:rPr>
        <w:t xml:space="preserve"> выявления особенностей развития у детей раннего возраста </w:t>
      </w:r>
      <w:r w:rsidRPr="00467B52">
        <w:rPr>
          <w:rFonts w:ascii="Times New Roman" w:hAnsi="Times New Roman" w:cs="Times New Roman"/>
          <w:sz w:val="28"/>
          <w:szCs w:val="28"/>
        </w:rPr>
        <w:t xml:space="preserve">— это «размытость» границ между индивидуальными особенностями темперамента и реальными нарушениями развития.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64D4">
        <w:rPr>
          <w:rFonts w:ascii="Times New Roman" w:hAnsi="Times New Roman" w:cs="Times New Roman"/>
          <w:sz w:val="28"/>
          <w:szCs w:val="28"/>
        </w:rPr>
        <w:t>ндивидуальность — это не патология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4A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764D4">
        <w:rPr>
          <w:rFonts w:ascii="Times New Roman" w:hAnsi="Times New Roman" w:cs="Times New Roman"/>
          <w:sz w:val="28"/>
          <w:szCs w:val="28"/>
        </w:rPr>
        <w:t>о есть тонкая грань, где черты характера переходят в препятствия, мешающие ребенку жить, играть и развиваться.</w:t>
      </w:r>
    </w:p>
    <w:p w14:paraId="19F1EE3F" w14:textId="29758BA3" w:rsidR="00654AFF" w:rsidRPr="001764D4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AFF">
        <w:rPr>
          <w:rFonts w:ascii="Times New Roman" w:hAnsi="Times New Roman" w:cs="Times New Roman"/>
          <w:b/>
          <w:bCs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F6AAA26" wp14:editId="5A632B51">
            <wp:simplePos x="0" y="0"/>
            <wp:positionH relativeFrom="column">
              <wp:posOffset>-53975</wp:posOffset>
            </wp:positionH>
            <wp:positionV relativeFrom="paragraph">
              <wp:posOffset>55880</wp:posOffset>
            </wp:positionV>
            <wp:extent cx="3452495" cy="2641600"/>
            <wp:effectExtent l="0" t="0" r="0" b="6350"/>
            <wp:wrapThrough wrapText="bothSides">
              <wp:wrapPolygon edited="0">
                <wp:start x="0" y="0"/>
                <wp:lineTo x="0" y="21496"/>
                <wp:lineTo x="21453" y="21496"/>
                <wp:lineTo x="21453" y="0"/>
                <wp:lineTo x="0" y="0"/>
              </wp:wrapPolygon>
            </wp:wrapThrough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A7FE4659-A7BE-BF2E-C104-F1129B93AC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A7FE4659-A7BE-BF2E-C104-F1129B93AC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54AFF">
        <w:rPr>
          <w:rFonts w:ascii="Times New Roman" w:hAnsi="Times New Roman" w:cs="Times New Roman"/>
          <w:b/>
          <w:bCs/>
          <w:sz w:val="28"/>
          <w:szCs w:val="28"/>
        </w:rPr>
        <w:t>Темперамент</w:t>
      </w:r>
      <w:r w:rsidRPr="001764D4">
        <w:rPr>
          <w:rFonts w:ascii="Times New Roman" w:hAnsi="Times New Roman" w:cs="Times New Roman"/>
          <w:sz w:val="28"/>
          <w:szCs w:val="28"/>
        </w:rPr>
        <w:t xml:space="preserve"> (холерик, сангвиник, флегматик, меланхолик) — это «окраска» личности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64D4">
        <w:rPr>
          <w:rFonts w:ascii="Times New Roman" w:hAnsi="Times New Roman" w:cs="Times New Roman"/>
          <w:sz w:val="28"/>
          <w:szCs w:val="28"/>
        </w:rPr>
        <w:t xml:space="preserve">врожденные особенности нервной системы. </w:t>
      </w:r>
    </w:p>
    <w:p w14:paraId="714DAFF0" w14:textId="5EFB6A31" w:rsidR="00654AFF" w:rsidRPr="001764D4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A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Признак:</w:t>
      </w:r>
      <w:r w:rsidRPr="001764D4">
        <w:rPr>
          <w:rFonts w:ascii="Times New Roman" w:hAnsi="Times New Roman" w:cs="Times New Roman"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sz w:val="28"/>
          <w:szCs w:val="28"/>
        </w:rPr>
        <w:t>р</w:t>
      </w:r>
      <w:r w:rsidRPr="001764D4">
        <w:rPr>
          <w:rFonts w:ascii="Times New Roman" w:hAnsi="Times New Roman" w:cs="Times New Roman"/>
          <w:sz w:val="28"/>
          <w:szCs w:val="28"/>
        </w:rPr>
        <w:t>ебенок может быть очень шумным, но он слышит педагога. Он может быть застенчивым, но он идет на контакт, когда чувствует себя в безопасности.</w:t>
      </w:r>
    </w:p>
    <w:p w14:paraId="4C638E36" w14:textId="3BEA1864" w:rsidR="00654AFF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AF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Главный маркер:</w:t>
      </w:r>
      <w:r w:rsidRPr="001764D4">
        <w:rPr>
          <w:rFonts w:ascii="Times New Roman" w:hAnsi="Times New Roman" w:cs="Times New Roman"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sz w:val="28"/>
          <w:szCs w:val="28"/>
        </w:rPr>
        <w:t>о</w:t>
      </w:r>
      <w:r w:rsidRPr="001764D4">
        <w:rPr>
          <w:rFonts w:ascii="Times New Roman" w:hAnsi="Times New Roman" w:cs="Times New Roman"/>
          <w:sz w:val="28"/>
          <w:szCs w:val="28"/>
        </w:rPr>
        <w:t>собенности темперамента не мешают ребенку быть частью детского коллектива. Он находит друзей, понимает правила игры и постепенно адаптируется к требованиям сада.</w:t>
      </w:r>
    </w:p>
    <w:p w14:paraId="57E5E408" w14:textId="77777777" w:rsidR="00654AFF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1752"/>
        <w:gridCol w:w="2496"/>
        <w:gridCol w:w="2268"/>
        <w:gridCol w:w="3402"/>
      </w:tblGrid>
      <w:tr w:rsidR="00654AFF" w:rsidRPr="00145B61" w14:paraId="2C1D95BA" w14:textId="77777777" w:rsidTr="00654AFF">
        <w:tc>
          <w:tcPr>
            <w:tcW w:w="9918" w:type="dxa"/>
            <w:gridSpan w:val="4"/>
          </w:tcPr>
          <w:p w14:paraId="056FC678" w14:textId="77777777" w:rsidR="00654AFF" w:rsidRPr="00145B61" w:rsidRDefault="00654AFF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5B61">
              <w:rPr>
                <w:rFonts w:ascii="Times New Roman" w:hAnsi="Times New Roman" w:cs="Times New Roman"/>
                <w:b/>
                <w:bCs/>
              </w:rPr>
              <w:t>КЛЮЧИ К ТЕМПЕРАМЕНТАМ ДЕТЕЙ</w:t>
            </w:r>
          </w:p>
        </w:tc>
      </w:tr>
      <w:tr w:rsidR="00654AFF" w:rsidRPr="00145B61" w14:paraId="1135F9D7" w14:textId="77777777" w:rsidTr="00654AFF">
        <w:tc>
          <w:tcPr>
            <w:tcW w:w="1752" w:type="dxa"/>
          </w:tcPr>
          <w:p w14:paraId="0605D9E4" w14:textId="77777777" w:rsidR="00654AFF" w:rsidRPr="00145B61" w:rsidRDefault="00654AFF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5B61">
              <w:rPr>
                <w:rFonts w:ascii="Times New Roman" w:hAnsi="Times New Roman" w:cs="Times New Roman"/>
                <w:b/>
                <w:bCs/>
              </w:rPr>
              <w:t>Тип темперамента</w:t>
            </w:r>
          </w:p>
        </w:tc>
        <w:tc>
          <w:tcPr>
            <w:tcW w:w="2496" w:type="dxa"/>
          </w:tcPr>
          <w:p w14:paraId="2984A0B9" w14:textId="77777777" w:rsidR="00654AFF" w:rsidRPr="00145B61" w:rsidRDefault="00654AFF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5B61">
              <w:rPr>
                <w:rFonts w:ascii="Times New Roman" w:hAnsi="Times New Roman" w:cs="Times New Roman"/>
                <w:b/>
                <w:bCs/>
              </w:rPr>
              <w:t>Как узнать?</w:t>
            </w:r>
          </w:p>
        </w:tc>
        <w:tc>
          <w:tcPr>
            <w:tcW w:w="2268" w:type="dxa"/>
          </w:tcPr>
          <w:p w14:paraId="6016A914" w14:textId="77777777" w:rsidR="00654AFF" w:rsidRPr="00145B61" w:rsidRDefault="00654AFF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5B61">
              <w:rPr>
                <w:rFonts w:ascii="Times New Roman" w:hAnsi="Times New Roman" w:cs="Times New Roman"/>
                <w:b/>
                <w:bCs/>
              </w:rPr>
              <w:t>Главная потребность</w:t>
            </w:r>
          </w:p>
        </w:tc>
        <w:tc>
          <w:tcPr>
            <w:tcW w:w="3402" w:type="dxa"/>
          </w:tcPr>
          <w:p w14:paraId="6061563B" w14:textId="77777777" w:rsidR="00654AFF" w:rsidRPr="00145B61" w:rsidRDefault="00654AFF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45B61">
              <w:rPr>
                <w:rFonts w:ascii="Times New Roman" w:hAnsi="Times New Roman" w:cs="Times New Roman"/>
                <w:b/>
                <w:bCs/>
              </w:rPr>
              <w:t>Как помочь педагогу?</w:t>
            </w:r>
          </w:p>
        </w:tc>
      </w:tr>
      <w:tr w:rsidR="00654AFF" w:rsidRPr="00145B61" w14:paraId="2FE8BA9E" w14:textId="77777777" w:rsidTr="00654AFF">
        <w:tc>
          <w:tcPr>
            <w:tcW w:w="1752" w:type="dxa"/>
          </w:tcPr>
          <w:p w14:paraId="5EBE6FDD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Сангвиник</w:t>
            </w:r>
          </w:p>
        </w:tc>
        <w:tc>
          <w:tcPr>
            <w:tcW w:w="2496" w:type="dxa"/>
          </w:tcPr>
          <w:p w14:paraId="4AD66B6B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Быстрый, веселый, легко меняет занятия, много говорит.</w:t>
            </w:r>
          </w:p>
        </w:tc>
        <w:tc>
          <w:tcPr>
            <w:tcW w:w="2268" w:type="dxa"/>
          </w:tcPr>
          <w:p w14:paraId="1EE3C48F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Новые впечатления и смена деятельности.</w:t>
            </w:r>
          </w:p>
        </w:tc>
        <w:tc>
          <w:tcPr>
            <w:tcW w:w="3402" w:type="dxa"/>
          </w:tcPr>
          <w:p w14:paraId="22F86FE0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Давать интересные поручения, хвалить при всех, следить за завершением дел.</w:t>
            </w:r>
          </w:p>
        </w:tc>
      </w:tr>
      <w:tr w:rsidR="00654AFF" w:rsidRPr="00145B61" w14:paraId="50B9E66A" w14:textId="77777777" w:rsidTr="00654AFF">
        <w:tc>
          <w:tcPr>
            <w:tcW w:w="1752" w:type="dxa"/>
          </w:tcPr>
          <w:p w14:paraId="0E4C1BDD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Холерик</w:t>
            </w:r>
          </w:p>
        </w:tc>
        <w:tc>
          <w:tcPr>
            <w:tcW w:w="2496" w:type="dxa"/>
          </w:tcPr>
          <w:p w14:paraId="18D5A64F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Энергичный, вспыльчивый, лидер, «быстрее всех».</w:t>
            </w:r>
          </w:p>
        </w:tc>
        <w:tc>
          <w:tcPr>
            <w:tcW w:w="2268" w:type="dxa"/>
          </w:tcPr>
          <w:p w14:paraId="5759E0F1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Лидерство и активная деятельность.</w:t>
            </w:r>
          </w:p>
        </w:tc>
        <w:tc>
          <w:tcPr>
            <w:tcW w:w="3402" w:type="dxa"/>
          </w:tcPr>
          <w:p w14:paraId="2E1758E4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Учить правилам («сначала подумай»), не спорить на пике эмоций, давать выход энергии.</w:t>
            </w:r>
          </w:p>
        </w:tc>
      </w:tr>
      <w:tr w:rsidR="00654AFF" w:rsidRPr="00145B61" w14:paraId="57B1B3F8" w14:textId="77777777" w:rsidTr="00654AFF">
        <w:tc>
          <w:tcPr>
            <w:tcW w:w="1752" w:type="dxa"/>
          </w:tcPr>
          <w:p w14:paraId="06C94435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Флегматик</w:t>
            </w:r>
          </w:p>
        </w:tc>
        <w:tc>
          <w:tcPr>
            <w:tcW w:w="2496" w:type="dxa"/>
          </w:tcPr>
          <w:p w14:paraId="724A549B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Медлительный, спокойный, усидчивый, не любит перемен.</w:t>
            </w:r>
          </w:p>
        </w:tc>
        <w:tc>
          <w:tcPr>
            <w:tcW w:w="2268" w:type="dxa"/>
          </w:tcPr>
          <w:p w14:paraId="289CB6B8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Стабильность и отсутствие спешки.</w:t>
            </w:r>
          </w:p>
        </w:tc>
        <w:tc>
          <w:tcPr>
            <w:tcW w:w="3402" w:type="dxa"/>
          </w:tcPr>
          <w:p w14:paraId="1F1A86CA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Не подгонять, давать больше времени на сборы, хвалить за старательность и качество.</w:t>
            </w:r>
          </w:p>
        </w:tc>
      </w:tr>
      <w:tr w:rsidR="00654AFF" w:rsidRPr="00145B61" w14:paraId="46CCBB74" w14:textId="77777777" w:rsidTr="00654AFF">
        <w:tc>
          <w:tcPr>
            <w:tcW w:w="1752" w:type="dxa"/>
          </w:tcPr>
          <w:p w14:paraId="575220F6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Меланхолик</w:t>
            </w:r>
          </w:p>
        </w:tc>
        <w:tc>
          <w:tcPr>
            <w:tcW w:w="2496" w:type="dxa"/>
          </w:tcPr>
          <w:p w14:paraId="04C75E7A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Ранимый, застенчивый, быстро устает, глубоко переживает.</w:t>
            </w:r>
          </w:p>
        </w:tc>
        <w:tc>
          <w:tcPr>
            <w:tcW w:w="2268" w:type="dxa"/>
          </w:tcPr>
          <w:p w14:paraId="6F803161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Чувство безопасности и поддержка.</w:t>
            </w:r>
          </w:p>
        </w:tc>
        <w:tc>
          <w:tcPr>
            <w:tcW w:w="3402" w:type="dxa"/>
          </w:tcPr>
          <w:p w14:paraId="23F345E2" w14:textId="77777777" w:rsidR="00654AFF" w:rsidRPr="00145B61" w:rsidRDefault="00654AFF" w:rsidP="00C05312">
            <w:pPr>
              <w:rPr>
                <w:rFonts w:ascii="Times New Roman" w:hAnsi="Times New Roman" w:cs="Times New Roman"/>
              </w:rPr>
            </w:pPr>
            <w:r w:rsidRPr="00145B61">
              <w:rPr>
                <w:rFonts w:ascii="Times New Roman" w:hAnsi="Times New Roman" w:cs="Times New Roman"/>
              </w:rPr>
              <w:t>Хвалить наедине, избегать критики при всех, мягко вовлекать в игры.</w:t>
            </w:r>
          </w:p>
        </w:tc>
      </w:tr>
    </w:tbl>
    <w:p w14:paraId="68E719BA" w14:textId="36D4AA16" w:rsidR="00654AFF" w:rsidRPr="001764D4" w:rsidRDefault="00654AFF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A8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Нарушение </w:t>
      </w:r>
      <w:r w:rsidR="00FD0A8A" w:rsidRPr="00FD0A8A">
        <w:rPr>
          <w:rFonts w:ascii="Times New Roman" w:hAnsi="Times New Roman" w:cs="Times New Roman"/>
          <w:b/>
          <w:bCs/>
          <w:sz w:val="28"/>
          <w:szCs w:val="28"/>
        </w:rPr>
        <w:t>развития</w:t>
      </w:r>
      <w:r w:rsidR="00FD0A8A" w:rsidRPr="001764D4">
        <w:rPr>
          <w:rFonts w:ascii="Times New Roman" w:hAnsi="Times New Roman" w:cs="Times New Roman"/>
          <w:sz w:val="28"/>
          <w:szCs w:val="28"/>
        </w:rPr>
        <w:t xml:space="preserve"> </w:t>
      </w:r>
      <w:r w:rsidRPr="001764D4">
        <w:rPr>
          <w:rFonts w:ascii="Times New Roman" w:hAnsi="Times New Roman" w:cs="Times New Roman"/>
          <w:sz w:val="28"/>
          <w:szCs w:val="28"/>
        </w:rPr>
        <w:t xml:space="preserve">— </w:t>
      </w:r>
      <w:r w:rsidR="00FD0A8A" w:rsidRPr="001764D4">
        <w:rPr>
          <w:rFonts w:ascii="Times New Roman" w:hAnsi="Times New Roman" w:cs="Times New Roman"/>
          <w:sz w:val="28"/>
          <w:szCs w:val="28"/>
        </w:rPr>
        <w:t>это не «плохое поведение»</w:t>
      </w:r>
      <w:r w:rsidR="00FD0A8A">
        <w:rPr>
          <w:rFonts w:ascii="Times New Roman" w:hAnsi="Times New Roman" w:cs="Times New Roman"/>
          <w:sz w:val="28"/>
          <w:szCs w:val="28"/>
        </w:rPr>
        <w:t>, а</w:t>
      </w:r>
      <w:r w:rsidRPr="001764D4">
        <w:rPr>
          <w:rFonts w:ascii="Times New Roman" w:hAnsi="Times New Roman" w:cs="Times New Roman"/>
          <w:sz w:val="28"/>
          <w:szCs w:val="28"/>
        </w:rPr>
        <w:t xml:space="preserve"> «препятствие» для развития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FD0A8A">
        <w:rPr>
          <w:rFonts w:ascii="Times New Roman" w:hAnsi="Times New Roman" w:cs="Times New Roman"/>
          <w:sz w:val="28"/>
          <w:szCs w:val="28"/>
        </w:rPr>
        <w:t xml:space="preserve"> Э</w:t>
      </w:r>
      <w:r w:rsidRPr="001764D4">
        <w:rPr>
          <w:rFonts w:ascii="Times New Roman" w:hAnsi="Times New Roman" w:cs="Times New Roman"/>
          <w:sz w:val="28"/>
          <w:szCs w:val="28"/>
        </w:rPr>
        <w:t>то состояние, при котором нервная система ребенка работает в режиме «постоянной перегрузки» или «сбоя».</w:t>
      </w:r>
    </w:p>
    <w:p w14:paraId="04D2E80A" w14:textId="77777777" w:rsidR="00654AFF" w:rsidRPr="001764D4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A8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Признак:</w:t>
      </w:r>
      <w:r w:rsidRPr="001764D4">
        <w:rPr>
          <w:rFonts w:ascii="Times New Roman" w:hAnsi="Times New Roman" w:cs="Times New Roman"/>
          <w:sz w:val="28"/>
          <w:szCs w:val="28"/>
        </w:rPr>
        <w:t xml:space="preserve"> Поведение ребенка препятствует его развитию. Он не может усвоить программу, не может встроиться в игру, не понимает социальных сигналов. </w:t>
      </w:r>
    </w:p>
    <w:p w14:paraId="2A1C7797" w14:textId="1121814F" w:rsidR="00654AFF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A8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Главный маркер:</w:t>
      </w:r>
      <w:r w:rsidRPr="001764D4">
        <w:rPr>
          <w:rFonts w:ascii="Times New Roman" w:hAnsi="Times New Roman" w:cs="Times New Roman"/>
          <w:sz w:val="28"/>
          <w:szCs w:val="28"/>
        </w:rPr>
        <w:t xml:space="preserve"> Ребенок страдает. Он не «злой» или «невоспитанный», он просто не может справиться с требованиями среды.</w:t>
      </w:r>
    </w:p>
    <w:p w14:paraId="3AD354B0" w14:textId="77777777" w:rsidR="00E233F0" w:rsidRDefault="00E233F0" w:rsidP="00E2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CE8960" w14:textId="21790576" w:rsidR="00E233F0" w:rsidRPr="002C4269" w:rsidRDefault="00E233F0" w:rsidP="00E2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Внешне некоторые нарушения могут быть очень похожи</w:t>
      </w:r>
      <w:r w:rsidRPr="002C4269">
        <w:rPr>
          <w:rFonts w:ascii="Times New Roman" w:hAnsi="Times New Roman" w:cs="Times New Roman"/>
          <w:sz w:val="28"/>
          <w:szCs w:val="28"/>
        </w:rPr>
        <w:t>: ребенок не откликается, не говорит, избегает общения. Однако причины этого поведения принципиально разные.</w:t>
      </w:r>
    </w:p>
    <w:p w14:paraId="46254B22" w14:textId="0C51ED0C" w:rsidR="00E233F0" w:rsidRPr="00C57C27" w:rsidRDefault="00E233F0" w:rsidP="00E2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с нарушением слуха:</w:t>
      </w:r>
      <w:r w:rsidRPr="00C57C27">
        <w:rPr>
          <w:rFonts w:ascii="Times New Roman" w:hAnsi="Times New Roman" w:cs="Times New Roman"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sz w:val="28"/>
          <w:szCs w:val="28"/>
        </w:rPr>
        <w:t>г</w:t>
      </w:r>
      <w:r w:rsidRPr="00C57C27">
        <w:rPr>
          <w:rFonts w:ascii="Times New Roman" w:hAnsi="Times New Roman" w:cs="Times New Roman"/>
          <w:sz w:val="28"/>
          <w:szCs w:val="28"/>
        </w:rPr>
        <w:t>лавная особенность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57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57C27">
        <w:rPr>
          <w:rFonts w:ascii="Times New Roman" w:hAnsi="Times New Roman" w:cs="Times New Roman"/>
          <w:sz w:val="28"/>
          <w:szCs w:val="28"/>
        </w:rPr>
        <w:t xml:space="preserve">лаза — это их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57C27">
        <w:rPr>
          <w:rFonts w:ascii="Times New Roman" w:hAnsi="Times New Roman" w:cs="Times New Roman"/>
          <w:sz w:val="28"/>
          <w:szCs w:val="28"/>
        </w:rPr>
        <w:t>уши». Они «считывают» мир через визуальные образы. Если ребенок не говорит, но активно жестикулирует и смотрит вам в рот — это почти наверняка проблема слуха, а не интеллекта.</w:t>
      </w:r>
    </w:p>
    <w:p w14:paraId="1FC04067" w14:textId="10D68415" w:rsidR="00E233F0" w:rsidRPr="00C57C27" w:rsidRDefault="00E233F0" w:rsidP="00E2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7C27">
        <w:rPr>
          <w:rFonts w:ascii="Times New Roman" w:hAnsi="Times New Roman" w:cs="Times New Roman"/>
          <w:sz w:val="28"/>
          <w:szCs w:val="28"/>
        </w:rPr>
        <w:t xml:space="preserve">  </w:t>
      </w: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с нарушением зрения:</w:t>
      </w:r>
      <w:r w:rsidRPr="00C57C27">
        <w:rPr>
          <w:rFonts w:ascii="Times New Roman" w:hAnsi="Times New Roman" w:cs="Times New Roman"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sz w:val="28"/>
          <w:szCs w:val="28"/>
        </w:rPr>
        <w:t>г</w:t>
      </w:r>
      <w:r w:rsidRPr="00C57C27">
        <w:rPr>
          <w:rFonts w:ascii="Times New Roman" w:hAnsi="Times New Roman" w:cs="Times New Roman"/>
          <w:sz w:val="28"/>
          <w:szCs w:val="28"/>
        </w:rPr>
        <w:t>лавная особенность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C57C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57C27">
        <w:rPr>
          <w:rFonts w:ascii="Times New Roman" w:hAnsi="Times New Roman" w:cs="Times New Roman"/>
          <w:sz w:val="28"/>
          <w:szCs w:val="28"/>
        </w:rPr>
        <w:t>трах пространства. Таким детям нужно время, чтобы «обследовать» комнату. Их речь часто опережает реальный опыт (они могут повторять слова, не понимая их сути, так как не видели предмет).</w:t>
      </w:r>
    </w:p>
    <w:p w14:paraId="2D737C39" w14:textId="5BFA5EFB" w:rsidR="00E233F0" w:rsidRPr="00C57C27" w:rsidRDefault="00E233F0" w:rsidP="00E23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с когнитивными нарушениями:</w:t>
      </w:r>
      <w:r w:rsidRPr="00C57C27">
        <w:rPr>
          <w:rFonts w:ascii="Times New Roman" w:hAnsi="Times New Roman" w:cs="Times New Roman"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sz w:val="28"/>
          <w:szCs w:val="28"/>
        </w:rPr>
        <w:t>г</w:t>
      </w:r>
      <w:r w:rsidRPr="00C57C27">
        <w:rPr>
          <w:rFonts w:ascii="Times New Roman" w:hAnsi="Times New Roman" w:cs="Times New Roman"/>
          <w:sz w:val="28"/>
          <w:szCs w:val="28"/>
        </w:rPr>
        <w:t>лавная особенность</w:t>
      </w:r>
      <w:r>
        <w:rPr>
          <w:rFonts w:ascii="Times New Roman" w:hAnsi="Times New Roman" w:cs="Times New Roman"/>
          <w:sz w:val="28"/>
          <w:szCs w:val="28"/>
        </w:rPr>
        <w:t xml:space="preserve"> - о</w:t>
      </w:r>
      <w:r w:rsidRPr="00C57C27">
        <w:rPr>
          <w:rFonts w:ascii="Times New Roman" w:hAnsi="Times New Roman" w:cs="Times New Roman"/>
          <w:sz w:val="28"/>
          <w:szCs w:val="28"/>
        </w:rPr>
        <w:t xml:space="preserve">тсутствие интереса к новому. Если ребенок с нарушением слуха или зрения стремится познать мир, то ребенок с </w:t>
      </w:r>
      <w:r>
        <w:rPr>
          <w:rFonts w:ascii="Times New Roman" w:hAnsi="Times New Roman" w:cs="Times New Roman"/>
          <w:sz w:val="28"/>
          <w:szCs w:val="28"/>
        </w:rPr>
        <w:t xml:space="preserve">когнитивными </w:t>
      </w:r>
      <w:r w:rsidRPr="00C57C27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57C2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57C27">
        <w:rPr>
          <w:rFonts w:ascii="Times New Roman" w:hAnsi="Times New Roman" w:cs="Times New Roman"/>
          <w:sz w:val="28"/>
          <w:szCs w:val="28"/>
        </w:rPr>
        <w:t xml:space="preserve"> часто пассивен. Ему трудно перенести опыт из одной ситуации в другую (например, знает, что ложка для еды, но не знает, что ее можно использовать в игре).</w:t>
      </w:r>
    </w:p>
    <w:p w14:paraId="3074A44E" w14:textId="741BA7B8" w:rsidR="004415B2" w:rsidRDefault="004415B2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1D5F36" w14:textId="4198876D" w:rsidR="004415B2" w:rsidRPr="00E233F0" w:rsidRDefault="00654AFF" w:rsidP="00654A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33F0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темперамента сглаживаются по мере взросления. Нарушения развития без коррекции становятся более выраженными и «тяжелыми». </w:t>
      </w:r>
    </w:p>
    <w:p w14:paraId="7062FA56" w14:textId="77777777" w:rsidR="00E233F0" w:rsidRDefault="00654AFF" w:rsidP="00E233F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Чтобы понять, что перед вами — темперамент или нарушение </w:t>
      </w:r>
    </w:p>
    <w:p w14:paraId="212498ED" w14:textId="715F4EE7" w:rsidR="00654AFF" w:rsidRPr="004415B2" w:rsidRDefault="00654AFF" w:rsidP="00E233F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— задайте себе три вопроса:</w:t>
      </w:r>
    </w:p>
    <w:p w14:paraId="140B7100" w14:textId="6575CB34" w:rsidR="00654AFF" w:rsidRPr="004415B2" w:rsidRDefault="00654AFF" w:rsidP="00E233F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1.  «Мешает ли это поведение ребенку?»</w:t>
      </w:r>
    </w:p>
    <w:p w14:paraId="15FAC99F" w14:textId="12A8E15F" w:rsidR="00654AFF" w:rsidRPr="004415B2" w:rsidRDefault="00654AFF" w:rsidP="00E233F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2.  «Понимает ли ребенок правила?»</w:t>
      </w:r>
    </w:p>
    <w:p w14:paraId="51158A37" w14:textId="73DAB394" w:rsidR="00654AFF" w:rsidRPr="004415B2" w:rsidRDefault="00654AFF" w:rsidP="00E233F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415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3.  «Есть ли динамика?»</w:t>
      </w:r>
    </w:p>
    <w:p w14:paraId="52578318" w14:textId="77777777" w:rsidR="00FD0A8A" w:rsidRPr="001764D4" w:rsidRDefault="00FD0A8A" w:rsidP="00E233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263"/>
        <w:gridCol w:w="3402"/>
        <w:gridCol w:w="4253"/>
      </w:tblGrid>
      <w:tr w:rsidR="00FD0A8A" w14:paraId="5F04952C" w14:textId="77777777" w:rsidTr="00DD231C">
        <w:tc>
          <w:tcPr>
            <w:tcW w:w="9918" w:type="dxa"/>
            <w:gridSpan w:val="3"/>
          </w:tcPr>
          <w:p w14:paraId="024CFFF9" w14:textId="77777777" w:rsidR="00FD0A8A" w:rsidRPr="007B7552" w:rsidRDefault="00FD0A8A" w:rsidP="00C05312">
            <w:pPr>
              <w:ind w:firstLine="28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Сравнительные портреты: «Живой ребенок» и ребенок с СДВГ</w:t>
            </w:r>
          </w:p>
        </w:tc>
      </w:tr>
      <w:tr w:rsidR="00FD0A8A" w14:paraId="6B345AF3" w14:textId="77777777" w:rsidTr="00DD231C">
        <w:tc>
          <w:tcPr>
            <w:tcW w:w="2263" w:type="dxa"/>
          </w:tcPr>
          <w:p w14:paraId="4DDBAF26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3402" w:type="dxa"/>
          </w:tcPr>
          <w:p w14:paraId="7FDB2070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«Живой» (активный) ребенок</w:t>
            </w:r>
          </w:p>
        </w:tc>
        <w:tc>
          <w:tcPr>
            <w:tcW w:w="4253" w:type="dxa"/>
          </w:tcPr>
          <w:p w14:paraId="14786E83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Ребенок с СДВГ</w:t>
            </w:r>
          </w:p>
        </w:tc>
      </w:tr>
      <w:tr w:rsidR="00FD0A8A" w14:paraId="0C989C97" w14:textId="77777777" w:rsidTr="00DD231C">
        <w:tc>
          <w:tcPr>
            <w:tcW w:w="2263" w:type="dxa"/>
          </w:tcPr>
          <w:p w14:paraId="5292016E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Реакция на просьбу</w:t>
            </w:r>
          </w:p>
        </w:tc>
        <w:tc>
          <w:tcPr>
            <w:tcW w:w="3402" w:type="dxa"/>
          </w:tcPr>
          <w:p w14:paraId="464DBB31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Может отвлечься, но после повтора выполняет.</w:t>
            </w:r>
          </w:p>
        </w:tc>
        <w:tc>
          <w:tcPr>
            <w:tcW w:w="4253" w:type="dxa"/>
          </w:tcPr>
          <w:p w14:paraId="2F1325A9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Часто не слышит просьбу, даже глядя в глаза.</w:t>
            </w:r>
          </w:p>
        </w:tc>
      </w:tr>
      <w:tr w:rsidR="00FD0A8A" w14:paraId="44451F90" w14:textId="77777777" w:rsidTr="00DD231C">
        <w:tc>
          <w:tcPr>
            <w:tcW w:w="2263" w:type="dxa"/>
          </w:tcPr>
          <w:p w14:paraId="55BBF850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Игра</w:t>
            </w:r>
          </w:p>
        </w:tc>
        <w:tc>
          <w:tcPr>
            <w:tcW w:w="3402" w:type="dxa"/>
          </w:tcPr>
          <w:p w14:paraId="2731FC64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Активная, шумная, но сюжетная и логичная.</w:t>
            </w:r>
          </w:p>
        </w:tc>
        <w:tc>
          <w:tcPr>
            <w:tcW w:w="4253" w:type="dxa"/>
          </w:tcPr>
          <w:p w14:paraId="43AC4E50" w14:textId="3421A57C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Хаотичная, игрушки быстро бросаются, нет ц</w:t>
            </w:r>
            <w:r w:rsidR="00DD231C">
              <w:rPr>
                <w:rFonts w:ascii="Times New Roman" w:hAnsi="Times New Roman" w:cs="Times New Roman"/>
              </w:rPr>
              <w:t xml:space="preserve"> </w:t>
            </w:r>
            <w:r w:rsidRPr="007B7552">
              <w:rPr>
                <w:rFonts w:ascii="Times New Roman" w:hAnsi="Times New Roman" w:cs="Times New Roman"/>
              </w:rPr>
              <w:t>ели.</w:t>
            </w:r>
          </w:p>
        </w:tc>
      </w:tr>
      <w:tr w:rsidR="00FD0A8A" w14:paraId="4E69289B" w14:textId="77777777" w:rsidTr="00DD231C">
        <w:tc>
          <w:tcPr>
            <w:tcW w:w="2263" w:type="dxa"/>
          </w:tcPr>
          <w:p w14:paraId="2AD8C29D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Утомляемость</w:t>
            </w:r>
          </w:p>
        </w:tc>
        <w:tc>
          <w:tcPr>
            <w:tcW w:w="3402" w:type="dxa"/>
          </w:tcPr>
          <w:p w14:paraId="58AEB8B5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Устает, но способен «собраться» для важного дела.</w:t>
            </w:r>
          </w:p>
        </w:tc>
        <w:tc>
          <w:tcPr>
            <w:tcW w:w="4253" w:type="dxa"/>
          </w:tcPr>
          <w:p w14:paraId="41F0D005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Быстрое истощение, переходящее в агрессию или истерику.</w:t>
            </w:r>
          </w:p>
        </w:tc>
      </w:tr>
      <w:tr w:rsidR="00FD0A8A" w14:paraId="602621B0" w14:textId="77777777" w:rsidTr="00DD231C">
        <w:tc>
          <w:tcPr>
            <w:tcW w:w="2263" w:type="dxa"/>
          </w:tcPr>
          <w:p w14:paraId="3347A584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Социализация</w:t>
            </w:r>
          </w:p>
        </w:tc>
        <w:tc>
          <w:tcPr>
            <w:tcW w:w="3402" w:type="dxa"/>
          </w:tcPr>
          <w:p w14:paraId="5EA57F4F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Лидер или «заводила», понимает правила.</w:t>
            </w:r>
          </w:p>
        </w:tc>
        <w:tc>
          <w:tcPr>
            <w:tcW w:w="4253" w:type="dxa"/>
          </w:tcPr>
          <w:p w14:paraId="0E11E90C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Нарушает правила, не чувствует дистанции, часто конфликтует.</w:t>
            </w:r>
          </w:p>
        </w:tc>
      </w:tr>
    </w:tbl>
    <w:p w14:paraId="31E73CD9" w14:textId="77777777" w:rsidR="00FD0A8A" w:rsidRDefault="00FD0A8A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BC30F5" w14:textId="77777777" w:rsidR="00E233F0" w:rsidRDefault="00E233F0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DE650" w14:textId="77777777" w:rsidR="00E233F0" w:rsidRDefault="00E233F0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263"/>
        <w:gridCol w:w="3544"/>
        <w:gridCol w:w="4111"/>
      </w:tblGrid>
      <w:tr w:rsidR="00FD0A8A" w:rsidRPr="007B7552" w14:paraId="5D8FFB43" w14:textId="77777777" w:rsidTr="00DD231C">
        <w:tc>
          <w:tcPr>
            <w:tcW w:w="9918" w:type="dxa"/>
            <w:gridSpan w:val="3"/>
          </w:tcPr>
          <w:p w14:paraId="0F16177E" w14:textId="77777777" w:rsidR="00FD0A8A" w:rsidRPr="007B7552" w:rsidRDefault="00FD0A8A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Сравнительные портреты: «Застенчивый» и ребенок с признаками РАС</w:t>
            </w:r>
          </w:p>
        </w:tc>
      </w:tr>
      <w:tr w:rsidR="00FD0A8A" w:rsidRPr="007B7552" w14:paraId="62DCDE30" w14:textId="77777777" w:rsidTr="00DD231C">
        <w:tc>
          <w:tcPr>
            <w:tcW w:w="2263" w:type="dxa"/>
          </w:tcPr>
          <w:p w14:paraId="77A725E8" w14:textId="77777777" w:rsidR="00FD0A8A" w:rsidRPr="007B7552" w:rsidRDefault="00FD0A8A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3544" w:type="dxa"/>
          </w:tcPr>
          <w:p w14:paraId="62663D0D" w14:textId="77777777" w:rsidR="00FD0A8A" w:rsidRPr="007B7552" w:rsidRDefault="00FD0A8A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Застенчивый ребенок</w:t>
            </w:r>
          </w:p>
        </w:tc>
        <w:tc>
          <w:tcPr>
            <w:tcW w:w="4111" w:type="dxa"/>
          </w:tcPr>
          <w:p w14:paraId="0740FAA9" w14:textId="77777777" w:rsidR="00FD0A8A" w:rsidRPr="007B7552" w:rsidRDefault="00FD0A8A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7552">
              <w:rPr>
                <w:rFonts w:ascii="Times New Roman" w:hAnsi="Times New Roman" w:cs="Times New Roman"/>
                <w:b/>
                <w:bCs/>
              </w:rPr>
              <w:t>Ребенок с признаками РАС</w:t>
            </w:r>
          </w:p>
        </w:tc>
      </w:tr>
      <w:tr w:rsidR="00FD0A8A" w:rsidRPr="007B7552" w14:paraId="7BDED0F4" w14:textId="77777777" w:rsidTr="00DD231C">
        <w:tc>
          <w:tcPr>
            <w:tcW w:w="2263" w:type="dxa"/>
          </w:tcPr>
          <w:p w14:paraId="4E44CB80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Зрительный контакт</w:t>
            </w:r>
          </w:p>
        </w:tc>
        <w:tc>
          <w:tcPr>
            <w:tcW w:w="3544" w:type="dxa"/>
          </w:tcPr>
          <w:p w14:paraId="403FD533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Стесняется, прячет глаза, но «подглядывает».</w:t>
            </w:r>
          </w:p>
        </w:tc>
        <w:tc>
          <w:tcPr>
            <w:tcW w:w="4111" w:type="dxa"/>
          </w:tcPr>
          <w:p w14:paraId="6BE2EE5A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Избегает взгляда, «смотрит сквозь» человека.</w:t>
            </w:r>
          </w:p>
        </w:tc>
      </w:tr>
      <w:tr w:rsidR="00FD0A8A" w:rsidRPr="007B7552" w14:paraId="0F15169E" w14:textId="77777777" w:rsidTr="00DD231C">
        <w:tc>
          <w:tcPr>
            <w:tcW w:w="2263" w:type="dxa"/>
          </w:tcPr>
          <w:p w14:paraId="2E030DF6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Реакция на людей</w:t>
            </w:r>
          </w:p>
        </w:tc>
        <w:tc>
          <w:tcPr>
            <w:tcW w:w="3544" w:type="dxa"/>
          </w:tcPr>
          <w:p w14:paraId="463B70CE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Интересуется сверстниками, хочет играть, но боится.</w:t>
            </w:r>
          </w:p>
        </w:tc>
        <w:tc>
          <w:tcPr>
            <w:tcW w:w="4111" w:type="dxa"/>
          </w:tcPr>
          <w:p w14:paraId="716371E3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Равнодушен к сверстникам, предпочитает играть в одиночестве.</w:t>
            </w:r>
          </w:p>
        </w:tc>
      </w:tr>
      <w:tr w:rsidR="00FD0A8A" w:rsidRPr="007B7552" w14:paraId="36475EDC" w14:textId="77777777" w:rsidTr="00DD231C">
        <w:tc>
          <w:tcPr>
            <w:tcW w:w="2263" w:type="dxa"/>
          </w:tcPr>
          <w:p w14:paraId="37115655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Речь</w:t>
            </w:r>
          </w:p>
        </w:tc>
        <w:tc>
          <w:tcPr>
            <w:tcW w:w="3544" w:type="dxa"/>
          </w:tcPr>
          <w:p w14:paraId="2F29D7CB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Молчит при чужих, но говорит с близкими.</w:t>
            </w:r>
          </w:p>
        </w:tc>
        <w:tc>
          <w:tcPr>
            <w:tcW w:w="4111" w:type="dxa"/>
          </w:tcPr>
          <w:p w14:paraId="73484336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 xml:space="preserve">Речь часто </w:t>
            </w:r>
            <w:proofErr w:type="spellStart"/>
            <w:r w:rsidRPr="007B7552">
              <w:rPr>
                <w:rFonts w:ascii="Times New Roman" w:hAnsi="Times New Roman" w:cs="Times New Roman"/>
              </w:rPr>
              <w:t>эхолаличная</w:t>
            </w:r>
            <w:proofErr w:type="spellEnd"/>
            <w:r w:rsidRPr="007B7552">
              <w:rPr>
                <w:rFonts w:ascii="Times New Roman" w:hAnsi="Times New Roman" w:cs="Times New Roman"/>
              </w:rPr>
              <w:t xml:space="preserve"> (повторяет слова) или отсутствует.</w:t>
            </w:r>
          </w:p>
        </w:tc>
      </w:tr>
      <w:tr w:rsidR="00FD0A8A" w:rsidRPr="007B7552" w14:paraId="244774B2" w14:textId="77777777" w:rsidTr="00DD231C">
        <w:tc>
          <w:tcPr>
            <w:tcW w:w="2263" w:type="dxa"/>
          </w:tcPr>
          <w:p w14:paraId="6B0EFBA8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Интересы</w:t>
            </w:r>
          </w:p>
        </w:tc>
        <w:tc>
          <w:tcPr>
            <w:tcW w:w="3544" w:type="dxa"/>
          </w:tcPr>
          <w:p w14:paraId="38D93ECA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Разнообразные, как у всех детей.</w:t>
            </w:r>
          </w:p>
        </w:tc>
        <w:tc>
          <w:tcPr>
            <w:tcW w:w="4111" w:type="dxa"/>
          </w:tcPr>
          <w:p w14:paraId="014A8E73" w14:textId="77777777" w:rsidR="00FD0A8A" w:rsidRPr="007B7552" w:rsidRDefault="00FD0A8A" w:rsidP="00C05312">
            <w:pPr>
              <w:jc w:val="both"/>
              <w:rPr>
                <w:rFonts w:ascii="Times New Roman" w:hAnsi="Times New Roman" w:cs="Times New Roman"/>
              </w:rPr>
            </w:pPr>
            <w:r w:rsidRPr="007B7552">
              <w:rPr>
                <w:rFonts w:ascii="Times New Roman" w:hAnsi="Times New Roman" w:cs="Times New Roman"/>
              </w:rPr>
              <w:t>Узкие, странные (крутить колеса, изучать провода)</w:t>
            </w:r>
          </w:p>
        </w:tc>
      </w:tr>
    </w:tbl>
    <w:p w14:paraId="64549CDE" w14:textId="77777777" w:rsidR="00FD0A8A" w:rsidRDefault="00FD0A8A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FD3F77" w14:textId="776BA6ED" w:rsidR="00FD0A8A" w:rsidRDefault="00FD0A8A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метод </w:t>
      </w:r>
      <w:r w:rsidRPr="00FD0A8A">
        <w:rPr>
          <w:rFonts w:ascii="Times New Roman" w:hAnsi="Times New Roman" w:cs="Times New Roman"/>
          <w:sz w:val="28"/>
          <w:szCs w:val="28"/>
        </w:rPr>
        <w:t>выявления особенностей в развитии детей раннего возраста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A075F">
        <w:rPr>
          <w:rFonts w:ascii="Times New Roman" w:hAnsi="Times New Roman" w:cs="Times New Roman"/>
          <w:b/>
          <w:bCs/>
          <w:sz w:val="28"/>
          <w:szCs w:val="28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7A075F">
        <w:rPr>
          <w:rFonts w:ascii="Times New Roman" w:hAnsi="Times New Roman" w:cs="Times New Roman"/>
          <w:sz w:val="28"/>
          <w:szCs w:val="28"/>
        </w:rPr>
        <w:t xml:space="preserve"> </w:t>
      </w:r>
      <w:r w:rsidRPr="00FD0A8A">
        <w:rPr>
          <w:rFonts w:ascii="Times New Roman" w:hAnsi="Times New Roman" w:cs="Times New Roman"/>
          <w:b/>
          <w:bCs/>
          <w:sz w:val="28"/>
          <w:szCs w:val="28"/>
        </w:rPr>
        <w:t>наблюдение.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1764D4">
        <w:rPr>
          <w:rFonts w:ascii="Times New Roman" w:hAnsi="Times New Roman" w:cs="Times New Roman"/>
          <w:sz w:val="28"/>
          <w:szCs w:val="28"/>
        </w:rPr>
        <w:t>иксация конкретных поведенческих маркеров</w:t>
      </w:r>
      <w:r>
        <w:rPr>
          <w:rFonts w:ascii="Times New Roman" w:hAnsi="Times New Roman" w:cs="Times New Roman"/>
          <w:sz w:val="28"/>
          <w:szCs w:val="28"/>
        </w:rPr>
        <w:t xml:space="preserve"> поможет педагогу увидеть возможные особенности в развитии ребенка и аргументированно донести информацию до родителей.</w:t>
      </w:r>
    </w:p>
    <w:p w14:paraId="50BCD45E" w14:textId="31A28CB8" w:rsidR="00FD0A8A" w:rsidRPr="001764D4" w:rsidRDefault="00FD0A8A" w:rsidP="00FD0A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64D4">
        <w:rPr>
          <w:rFonts w:ascii="Times New Roman" w:hAnsi="Times New Roman" w:cs="Times New Roman"/>
          <w:sz w:val="28"/>
          <w:szCs w:val="28"/>
        </w:rPr>
        <w:t xml:space="preserve"> Если вы видите, что маркеры повторяются систематически (а не разово), это повод для более глубокого анализа.</w:t>
      </w:r>
      <w:r>
        <w:rPr>
          <w:rFonts w:ascii="Times New Roman" w:hAnsi="Times New Roman" w:cs="Times New Roman"/>
          <w:sz w:val="28"/>
          <w:szCs w:val="28"/>
        </w:rPr>
        <w:t xml:space="preserve"> Удержать все в голове сложно. Предлагаем и</w:t>
      </w:r>
      <w:r w:rsidRPr="001764D4">
        <w:rPr>
          <w:rFonts w:ascii="Times New Roman" w:hAnsi="Times New Roman" w:cs="Times New Roman"/>
          <w:sz w:val="28"/>
          <w:szCs w:val="28"/>
        </w:rPr>
        <w:t>спольз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Pr="001764D4">
        <w:rPr>
          <w:rFonts w:ascii="Times New Roman" w:hAnsi="Times New Roman" w:cs="Times New Roman"/>
          <w:sz w:val="28"/>
          <w:szCs w:val="28"/>
        </w:rPr>
        <w:t xml:space="preserve"> краткую форму фиксации. Если в любой из сфер вы ставите «</w:t>
      </w:r>
      <w:r>
        <w:rPr>
          <w:rFonts w:ascii="Times New Roman" w:hAnsi="Times New Roman" w:cs="Times New Roman"/>
          <w:sz w:val="28"/>
          <w:szCs w:val="28"/>
        </w:rPr>
        <w:t>нет</w:t>
      </w:r>
      <w:r w:rsidRPr="001764D4">
        <w:rPr>
          <w:rFonts w:ascii="Times New Roman" w:hAnsi="Times New Roman" w:cs="Times New Roman"/>
          <w:sz w:val="28"/>
          <w:szCs w:val="28"/>
        </w:rPr>
        <w:t>» напротив 2-3 маркеров — это сигнал к началу мониторинга.</w:t>
      </w:r>
    </w:p>
    <w:p w14:paraId="59C6E80A" w14:textId="77777777" w:rsidR="004415B2" w:rsidRPr="001764D4" w:rsidRDefault="004415B2" w:rsidP="00441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1979"/>
        <w:gridCol w:w="6238"/>
        <w:gridCol w:w="1701"/>
      </w:tblGrid>
      <w:tr w:rsidR="004415B2" w:rsidRPr="00E1734A" w14:paraId="48D523DB" w14:textId="77777777" w:rsidTr="004415B2">
        <w:tc>
          <w:tcPr>
            <w:tcW w:w="1979" w:type="dxa"/>
          </w:tcPr>
          <w:p w14:paraId="3EC0B374" w14:textId="77777777" w:rsidR="004415B2" w:rsidRPr="00E1734A" w:rsidRDefault="004415B2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34A">
              <w:rPr>
                <w:rFonts w:ascii="Times New Roman" w:hAnsi="Times New Roman" w:cs="Times New Roman"/>
                <w:b/>
                <w:bCs/>
              </w:rPr>
              <w:t>Сфера</w:t>
            </w:r>
          </w:p>
        </w:tc>
        <w:tc>
          <w:tcPr>
            <w:tcW w:w="6238" w:type="dxa"/>
          </w:tcPr>
          <w:p w14:paraId="01B15198" w14:textId="77777777" w:rsidR="004415B2" w:rsidRPr="00E1734A" w:rsidRDefault="004415B2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34A">
              <w:rPr>
                <w:rFonts w:ascii="Times New Roman" w:hAnsi="Times New Roman" w:cs="Times New Roman"/>
                <w:b/>
                <w:bCs/>
              </w:rPr>
              <w:t>Параметры</w:t>
            </w:r>
          </w:p>
          <w:p w14:paraId="0A93EFA4" w14:textId="77777777" w:rsidR="004415B2" w:rsidRPr="00E1734A" w:rsidRDefault="004415B2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34A">
              <w:rPr>
                <w:rFonts w:ascii="Times New Roman" w:hAnsi="Times New Roman" w:cs="Times New Roman"/>
                <w:b/>
                <w:bCs/>
              </w:rPr>
              <w:t xml:space="preserve"> Что наблюдаем </w:t>
            </w:r>
          </w:p>
        </w:tc>
        <w:tc>
          <w:tcPr>
            <w:tcW w:w="1701" w:type="dxa"/>
          </w:tcPr>
          <w:p w14:paraId="685D1BA1" w14:textId="77777777" w:rsidR="004415B2" w:rsidRPr="00E1734A" w:rsidRDefault="004415B2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34A">
              <w:rPr>
                <w:rFonts w:ascii="Times New Roman" w:hAnsi="Times New Roman" w:cs="Times New Roman"/>
                <w:b/>
                <w:bCs/>
              </w:rPr>
              <w:t>да/нет</w:t>
            </w:r>
          </w:p>
          <w:p w14:paraId="56F9D109" w14:textId="77777777" w:rsidR="004415B2" w:rsidRPr="00E1734A" w:rsidRDefault="004415B2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1734A">
              <w:rPr>
                <w:rFonts w:ascii="Times New Roman" w:hAnsi="Times New Roman" w:cs="Times New Roman"/>
                <w:b/>
                <w:bCs/>
              </w:rPr>
              <w:t>примечания</w:t>
            </w:r>
          </w:p>
        </w:tc>
      </w:tr>
      <w:tr w:rsidR="004415B2" w14:paraId="5328DA02" w14:textId="77777777" w:rsidTr="004415B2">
        <w:trPr>
          <w:trHeight w:val="228"/>
        </w:trPr>
        <w:tc>
          <w:tcPr>
            <w:tcW w:w="1979" w:type="dxa"/>
            <w:vMerge w:val="restart"/>
          </w:tcPr>
          <w:p w14:paraId="33CD5D61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Игра</w:t>
            </w:r>
          </w:p>
        </w:tc>
        <w:tc>
          <w:tcPr>
            <w:tcW w:w="6238" w:type="dxa"/>
          </w:tcPr>
          <w:p w14:paraId="68841D64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Играет с игрушками по назначению (катает, кормит)</w:t>
            </w:r>
          </w:p>
        </w:tc>
        <w:tc>
          <w:tcPr>
            <w:tcW w:w="1701" w:type="dxa"/>
          </w:tcPr>
          <w:p w14:paraId="2F686649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5F0C7813" w14:textId="77777777" w:rsidTr="004415B2">
        <w:trPr>
          <w:trHeight w:val="228"/>
        </w:trPr>
        <w:tc>
          <w:tcPr>
            <w:tcW w:w="1979" w:type="dxa"/>
            <w:vMerge/>
          </w:tcPr>
          <w:p w14:paraId="6140503F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7B5372B3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Интересуется новыми предметами</w:t>
            </w:r>
          </w:p>
        </w:tc>
        <w:tc>
          <w:tcPr>
            <w:tcW w:w="1701" w:type="dxa"/>
          </w:tcPr>
          <w:p w14:paraId="4B6439DC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3284C472" w14:textId="77777777" w:rsidTr="004415B2">
        <w:trPr>
          <w:trHeight w:val="228"/>
        </w:trPr>
        <w:tc>
          <w:tcPr>
            <w:tcW w:w="1979" w:type="dxa"/>
            <w:vMerge/>
          </w:tcPr>
          <w:p w14:paraId="7C6751DB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22BC4069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Имитирует действия взрослого (хлопает, машет)</w:t>
            </w:r>
          </w:p>
        </w:tc>
        <w:tc>
          <w:tcPr>
            <w:tcW w:w="1701" w:type="dxa"/>
          </w:tcPr>
          <w:p w14:paraId="2AFFCDBE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5EB15F97" w14:textId="77777777" w:rsidTr="004415B2">
        <w:trPr>
          <w:trHeight w:val="228"/>
        </w:trPr>
        <w:tc>
          <w:tcPr>
            <w:tcW w:w="1979" w:type="dxa"/>
            <w:vMerge/>
          </w:tcPr>
          <w:p w14:paraId="2A711BC3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5042D338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Появляется ли примитивный сюжет?</w:t>
            </w:r>
          </w:p>
        </w:tc>
        <w:tc>
          <w:tcPr>
            <w:tcW w:w="1701" w:type="dxa"/>
          </w:tcPr>
          <w:p w14:paraId="2EADDAD8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1E84C28A" w14:textId="77777777" w:rsidTr="004415B2">
        <w:tc>
          <w:tcPr>
            <w:tcW w:w="1979" w:type="dxa"/>
            <w:vMerge w:val="restart"/>
          </w:tcPr>
          <w:p w14:paraId="55AD1CDD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 xml:space="preserve">Коммуникация </w:t>
            </w:r>
          </w:p>
          <w:p w14:paraId="6D393189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  <w:p w14:paraId="462E3A26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 xml:space="preserve">Общение </w:t>
            </w:r>
          </w:p>
          <w:p w14:paraId="7679948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  <w:p w14:paraId="3142E464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Речь</w:t>
            </w:r>
          </w:p>
        </w:tc>
        <w:tc>
          <w:tcPr>
            <w:tcW w:w="6238" w:type="dxa"/>
          </w:tcPr>
          <w:p w14:paraId="6E40ADC3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Есть ли указательный жест?</w:t>
            </w:r>
          </w:p>
        </w:tc>
        <w:tc>
          <w:tcPr>
            <w:tcW w:w="1701" w:type="dxa"/>
          </w:tcPr>
          <w:p w14:paraId="4256FF16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47E34C99" w14:textId="77777777" w:rsidTr="004415B2">
        <w:tc>
          <w:tcPr>
            <w:tcW w:w="1979" w:type="dxa"/>
            <w:vMerge/>
          </w:tcPr>
          <w:p w14:paraId="6627EFEA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252BBE4C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Откликается на имя</w:t>
            </w:r>
          </w:p>
        </w:tc>
        <w:tc>
          <w:tcPr>
            <w:tcW w:w="1701" w:type="dxa"/>
          </w:tcPr>
          <w:p w14:paraId="1A303EBB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4795433C" w14:textId="77777777" w:rsidTr="004415B2">
        <w:tc>
          <w:tcPr>
            <w:tcW w:w="1979" w:type="dxa"/>
            <w:vMerge/>
          </w:tcPr>
          <w:p w14:paraId="75FE5A0D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39D1A813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Устанавливает зрительный контакт</w:t>
            </w:r>
          </w:p>
        </w:tc>
        <w:tc>
          <w:tcPr>
            <w:tcW w:w="1701" w:type="dxa"/>
          </w:tcPr>
          <w:p w14:paraId="3B29A46A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2C3B7CC9" w14:textId="77777777" w:rsidTr="004415B2">
        <w:tc>
          <w:tcPr>
            <w:tcW w:w="1979" w:type="dxa"/>
            <w:vMerge/>
          </w:tcPr>
          <w:p w14:paraId="44412EA3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13A6F4E4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Проявляет интерес к сверстникам</w:t>
            </w:r>
          </w:p>
        </w:tc>
        <w:tc>
          <w:tcPr>
            <w:tcW w:w="1701" w:type="dxa"/>
          </w:tcPr>
          <w:p w14:paraId="070D81DC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7D2D5946" w14:textId="77777777" w:rsidTr="004415B2">
        <w:tc>
          <w:tcPr>
            <w:tcW w:w="1979" w:type="dxa"/>
            <w:vMerge/>
          </w:tcPr>
          <w:p w14:paraId="012EF6C7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01BDD5E9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Понимает простые инструкции («дай», «принеси»)</w:t>
            </w:r>
          </w:p>
        </w:tc>
        <w:tc>
          <w:tcPr>
            <w:tcW w:w="1701" w:type="dxa"/>
          </w:tcPr>
          <w:p w14:paraId="6AC4062A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465B96E7" w14:textId="77777777" w:rsidTr="004415B2">
        <w:tc>
          <w:tcPr>
            <w:tcW w:w="1979" w:type="dxa"/>
            <w:vMerge/>
          </w:tcPr>
          <w:p w14:paraId="4FC6C61E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17AB582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Реагирует ли на звуки?</w:t>
            </w:r>
          </w:p>
        </w:tc>
        <w:tc>
          <w:tcPr>
            <w:tcW w:w="1701" w:type="dxa"/>
          </w:tcPr>
          <w:p w14:paraId="23607455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0C05A48A" w14:textId="77777777" w:rsidTr="004415B2">
        <w:tc>
          <w:tcPr>
            <w:tcW w:w="1979" w:type="dxa"/>
            <w:vMerge/>
          </w:tcPr>
          <w:p w14:paraId="42B8F455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4C82479B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 xml:space="preserve">Пытается выразить просьбу жестом/звуком </w:t>
            </w:r>
          </w:p>
        </w:tc>
        <w:tc>
          <w:tcPr>
            <w:tcW w:w="1701" w:type="dxa"/>
          </w:tcPr>
          <w:p w14:paraId="3D01E046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47C95EC8" w14:textId="77777777" w:rsidTr="004415B2">
        <w:tc>
          <w:tcPr>
            <w:tcW w:w="1979" w:type="dxa"/>
            <w:vMerge/>
          </w:tcPr>
          <w:p w14:paraId="4F860412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6356FA62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 xml:space="preserve">Есть ли лепет, первые слова, </w:t>
            </w:r>
            <w:r>
              <w:rPr>
                <w:rFonts w:ascii="Times New Roman" w:hAnsi="Times New Roman" w:cs="Times New Roman"/>
              </w:rPr>
              <w:t xml:space="preserve">простое речевое высказывание </w:t>
            </w:r>
            <w:r w:rsidRPr="000358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(мама, дай; хочу сок; пойдем гулять)</w:t>
            </w:r>
            <w:r>
              <w:rPr>
                <w:rFonts w:ascii="Times New Roman" w:hAnsi="Times New Roman" w:cs="Times New Roman"/>
              </w:rPr>
              <w:t xml:space="preserve">, простая фраза </w:t>
            </w:r>
            <w:r w:rsidRPr="000358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(киса спит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папа ушел на работу, хочу еще выпить сока</w:t>
            </w:r>
            <w:r w:rsidRPr="0003581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Pr="00D834D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701" w:type="dxa"/>
          </w:tcPr>
          <w:p w14:paraId="1AD06542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1789D584" w14:textId="77777777" w:rsidTr="004415B2">
        <w:trPr>
          <w:trHeight w:val="301"/>
        </w:trPr>
        <w:tc>
          <w:tcPr>
            <w:tcW w:w="1979" w:type="dxa"/>
            <w:vMerge w:val="restart"/>
          </w:tcPr>
          <w:p w14:paraId="1345F547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Эмоции</w:t>
            </w:r>
          </w:p>
        </w:tc>
        <w:tc>
          <w:tcPr>
            <w:tcW w:w="6238" w:type="dxa"/>
          </w:tcPr>
          <w:p w14:paraId="7DDF575E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Есть ли отклик на похвалу/замечание?</w:t>
            </w:r>
          </w:p>
        </w:tc>
        <w:tc>
          <w:tcPr>
            <w:tcW w:w="1701" w:type="dxa"/>
          </w:tcPr>
          <w:p w14:paraId="7C27A249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11C8B426" w14:textId="77777777" w:rsidTr="004415B2">
        <w:tc>
          <w:tcPr>
            <w:tcW w:w="1979" w:type="dxa"/>
            <w:vMerge/>
          </w:tcPr>
          <w:p w14:paraId="1DD0DA55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7054BD4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Адекватны ли проявления эмоций?</w:t>
            </w:r>
          </w:p>
        </w:tc>
        <w:tc>
          <w:tcPr>
            <w:tcW w:w="1701" w:type="dxa"/>
          </w:tcPr>
          <w:p w14:paraId="7DED404D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694E7227" w14:textId="77777777" w:rsidTr="004415B2">
        <w:tc>
          <w:tcPr>
            <w:tcW w:w="1979" w:type="dxa"/>
            <w:vMerge/>
          </w:tcPr>
          <w:p w14:paraId="5BB3D81D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1D76C739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Радуется приходу близких/воспитателя</w:t>
            </w:r>
          </w:p>
        </w:tc>
        <w:tc>
          <w:tcPr>
            <w:tcW w:w="1701" w:type="dxa"/>
          </w:tcPr>
          <w:p w14:paraId="70C5A4C1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1B8552F5" w14:textId="77777777" w:rsidTr="004415B2">
        <w:tc>
          <w:tcPr>
            <w:tcW w:w="1979" w:type="dxa"/>
            <w:vMerge/>
            <w:tcBorders>
              <w:bottom w:val="single" w:sz="4" w:space="0" w:color="auto"/>
            </w:tcBorders>
          </w:tcPr>
          <w:p w14:paraId="017E2DB2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60ABABE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Умеет успокоиться после легкого расстройства</w:t>
            </w:r>
          </w:p>
        </w:tc>
        <w:tc>
          <w:tcPr>
            <w:tcW w:w="1701" w:type="dxa"/>
          </w:tcPr>
          <w:p w14:paraId="34EDA2A5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5F8138E1" w14:textId="77777777" w:rsidTr="004415B2">
        <w:tc>
          <w:tcPr>
            <w:tcW w:w="1979" w:type="dxa"/>
            <w:vMerge w:val="restart"/>
          </w:tcPr>
          <w:p w14:paraId="64CC51A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Движение</w:t>
            </w:r>
          </w:p>
        </w:tc>
        <w:tc>
          <w:tcPr>
            <w:tcW w:w="6238" w:type="dxa"/>
          </w:tcPr>
          <w:p w14:paraId="0D64520D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Отсутствуют </w:t>
            </w:r>
            <w:r w:rsidRPr="00D834DD">
              <w:rPr>
                <w:rFonts w:ascii="Times New Roman" w:hAnsi="Times New Roman" w:cs="Times New Roman"/>
              </w:rPr>
              <w:t>навязчивые, повторяющиеся движения</w:t>
            </w:r>
            <w:r>
              <w:rPr>
                <w:rFonts w:ascii="Times New Roman" w:hAnsi="Times New Roman" w:cs="Times New Roman"/>
              </w:rPr>
              <w:t xml:space="preserve"> (стереотипии)? </w:t>
            </w:r>
            <w:r w:rsidRPr="00E173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r w:rsidRPr="00E173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да</w:t>
            </w:r>
            <w:r w:rsidRPr="00E173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- отсутствуют, </w:t>
            </w:r>
            <w:r w:rsidRPr="00E1734A">
              <w:rPr>
                <w:rFonts w:ascii="Times New Roman" w:hAnsi="Times New Roman" w:cs="Times New Roman"/>
                <w:i/>
                <w:iCs/>
                <w:sz w:val="20"/>
                <w:szCs w:val="20"/>
                <w:u w:val="single"/>
              </w:rPr>
              <w:t>нет</w:t>
            </w:r>
            <w:r w:rsidRPr="00E1734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- присутствуют)</w:t>
            </w:r>
          </w:p>
        </w:tc>
        <w:tc>
          <w:tcPr>
            <w:tcW w:w="1701" w:type="dxa"/>
          </w:tcPr>
          <w:p w14:paraId="5CAC77EA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22371375" w14:textId="77777777" w:rsidTr="004415B2">
        <w:tc>
          <w:tcPr>
            <w:tcW w:w="1979" w:type="dxa"/>
            <w:vMerge/>
          </w:tcPr>
          <w:p w14:paraId="7B6FE6A7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0EF0897C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Уверенно ходит, сохраняет равновесие</w:t>
            </w:r>
          </w:p>
        </w:tc>
        <w:tc>
          <w:tcPr>
            <w:tcW w:w="1701" w:type="dxa"/>
          </w:tcPr>
          <w:p w14:paraId="3CD7146B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5B2" w14:paraId="5A35ED73" w14:textId="77777777" w:rsidTr="004415B2">
        <w:tc>
          <w:tcPr>
            <w:tcW w:w="1979" w:type="dxa"/>
            <w:vMerge/>
          </w:tcPr>
          <w:p w14:paraId="35F22707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8" w:type="dxa"/>
          </w:tcPr>
          <w:p w14:paraId="25D001E0" w14:textId="77777777" w:rsidR="004415B2" w:rsidRPr="00D834DD" w:rsidRDefault="004415B2" w:rsidP="00C05312">
            <w:pPr>
              <w:jc w:val="both"/>
              <w:rPr>
                <w:rFonts w:ascii="Times New Roman" w:hAnsi="Times New Roman" w:cs="Times New Roman"/>
              </w:rPr>
            </w:pPr>
            <w:r w:rsidRPr="00D834DD">
              <w:rPr>
                <w:rFonts w:ascii="Times New Roman" w:hAnsi="Times New Roman" w:cs="Times New Roman"/>
              </w:rPr>
              <w:t>Щипковый захват (способность брать пальцами мелкие предметы)</w:t>
            </w:r>
          </w:p>
        </w:tc>
        <w:tc>
          <w:tcPr>
            <w:tcW w:w="1701" w:type="dxa"/>
          </w:tcPr>
          <w:p w14:paraId="37E4A90B" w14:textId="77777777" w:rsidR="004415B2" w:rsidRDefault="004415B2" w:rsidP="00C053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E3488A" w14:textId="77777777" w:rsidR="004415B2" w:rsidRDefault="004415B2" w:rsidP="00441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871563" w14:textId="77777777" w:rsidR="00150201" w:rsidRDefault="00150201" w:rsidP="004415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4162AF" w14:textId="77777777" w:rsidR="00150201" w:rsidRPr="001764D4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2773958"/>
      <w:bookmarkEnd w:id="0"/>
      <w:r w:rsidRPr="00D22FC3">
        <w:rPr>
          <w:rFonts w:ascii="Times New Roman" w:hAnsi="Times New Roman" w:cs="Times New Roman"/>
          <w:sz w:val="28"/>
          <w:szCs w:val="28"/>
        </w:rPr>
        <w:lastRenderedPageBreak/>
        <w:t>В связи с тем, что становление речи тесно связано с развитием сенсорных функций, психики, моторики (особенно тонкой), контроль за речевым (предречевым) развитием является необходимым элементом при оценке нервно-психического развития всех детей раннего возраста, особенно на 1-м году жизни</w:t>
      </w:r>
    </w:p>
    <w:p w14:paraId="08737E10" w14:textId="77777777" w:rsidR="00150201" w:rsidRPr="00BA6B35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122"/>
        <w:gridCol w:w="3402"/>
        <w:gridCol w:w="4394"/>
      </w:tblGrid>
      <w:tr w:rsidR="00150201" w:rsidRPr="001D6395" w14:paraId="15EF8C34" w14:textId="77777777" w:rsidTr="00C05312">
        <w:tc>
          <w:tcPr>
            <w:tcW w:w="9918" w:type="dxa"/>
            <w:gridSpan w:val="3"/>
          </w:tcPr>
          <w:p w14:paraId="51B7DEEA" w14:textId="77777777" w:rsidR="00150201" w:rsidRPr="001D6395" w:rsidRDefault="00150201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Сравнительный анализ: дети с ТНР и дети со снижением слуха</w:t>
            </w:r>
          </w:p>
        </w:tc>
      </w:tr>
      <w:tr w:rsidR="00150201" w:rsidRPr="001D6395" w14:paraId="30DCB5FB" w14:textId="77777777" w:rsidTr="00C05312">
        <w:tc>
          <w:tcPr>
            <w:tcW w:w="2122" w:type="dxa"/>
          </w:tcPr>
          <w:p w14:paraId="21E26E86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Признак</w:t>
            </w:r>
          </w:p>
        </w:tc>
        <w:tc>
          <w:tcPr>
            <w:tcW w:w="3402" w:type="dxa"/>
          </w:tcPr>
          <w:p w14:paraId="06B6D709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 xml:space="preserve">Дети с ТНР </w:t>
            </w:r>
          </w:p>
        </w:tc>
        <w:tc>
          <w:tcPr>
            <w:tcW w:w="4394" w:type="dxa"/>
          </w:tcPr>
          <w:p w14:paraId="2F642B45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Дети со снижением слуха (тугоухость)</w:t>
            </w:r>
          </w:p>
        </w:tc>
      </w:tr>
      <w:tr w:rsidR="00150201" w:rsidRPr="001D6395" w14:paraId="17DD4D6F" w14:textId="77777777" w:rsidTr="00C05312">
        <w:tc>
          <w:tcPr>
            <w:tcW w:w="2122" w:type="dxa"/>
          </w:tcPr>
          <w:p w14:paraId="1E3E35B4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Понимание речи</w:t>
            </w:r>
          </w:p>
        </w:tc>
        <w:tc>
          <w:tcPr>
            <w:tcW w:w="3402" w:type="dxa"/>
          </w:tcPr>
          <w:p w14:paraId="539EF3DC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Понимает обращенную речь на бытовом уровне, выполняет просьбы.</w:t>
            </w:r>
          </w:p>
        </w:tc>
        <w:tc>
          <w:tcPr>
            <w:tcW w:w="4394" w:type="dxa"/>
          </w:tcPr>
          <w:p w14:paraId="13FE24FA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Понимание резко ограничено, так как ребенок не слышит слов.</w:t>
            </w:r>
          </w:p>
        </w:tc>
      </w:tr>
      <w:tr w:rsidR="00150201" w:rsidRPr="001D6395" w14:paraId="6A6EAF48" w14:textId="77777777" w:rsidTr="00C05312">
        <w:tc>
          <w:tcPr>
            <w:tcW w:w="2122" w:type="dxa"/>
          </w:tcPr>
          <w:p w14:paraId="1FF06129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Речевая активность</w:t>
            </w:r>
          </w:p>
        </w:tc>
        <w:tc>
          <w:tcPr>
            <w:tcW w:w="3402" w:type="dxa"/>
          </w:tcPr>
          <w:p w14:paraId="63CC2075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Пытается говорить, лепечет, использует звукоподражания.</w:t>
            </w:r>
          </w:p>
        </w:tc>
        <w:tc>
          <w:tcPr>
            <w:tcW w:w="4394" w:type="dxa"/>
          </w:tcPr>
          <w:p w14:paraId="29061C0C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Лепет может затухать к 8-10 месяцам, так как ребенок не получает обратной связи (не слышит себя).</w:t>
            </w:r>
          </w:p>
        </w:tc>
      </w:tr>
      <w:tr w:rsidR="00150201" w:rsidRPr="001D6395" w14:paraId="32786562" w14:textId="77777777" w:rsidTr="00C05312">
        <w:tc>
          <w:tcPr>
            <w:tcW w:w="2122" w:type="dxa"/>
          </w:tcPr>
          <w:p w14:paraId="33473C77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Подражание</w:t>
            </w:r>
          </w:p>
        </w:tc>
        <w:tc>
          <w:tcPr>
            <w:tcW w:w="3402" w:type="dxa"/>
          </w:tcPr>
          <w:p w14:paraId="4EE77CDE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Активно имитирует действия, жесты, мимику.</w:t>
            </w:r>
          </w:p>
        </w:tc>
        <w:tc>
          <w:tcPr>
            <w:tcW w:w="4394" w:type="dxa"/>
          </w:tcPr>
          <w:p w14:paraId="21AE301C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Подражает артикуляции и движениям губ, но звуки воспроизводит искаженно или не воспроизводит вовсе.</w:t>
            </w:r>
          </w:p>
        </w:tc>
      </w:tr>
      <w:tr w:rsidR="00150201" w:rsidRPr="001D6395" w14:paraId="46B8B0B6" w14:textId="77777777" w:rsidTr="00C05312">
        <w:tc>
          <w:tcPr>
            <w:tcW w:w="2122" w:type="dxa"/>
          </w:tcPr>
          <w:p w14:paraId="4FD637D1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Интонация</w:t>
            </w:r>
          </w:p>
        </w:tc>
        <w:tc>
          <w:tcPr>
            <w:tcW w:w="3402" w:type="dxa"/>
          </w:tcPr>
          <w:p w14:paraId="6828373F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Ребенок пытается интонировать, эмоционально окрашивает свои «высказывания».</w:t>
            </w:r>
          </w:p>
        </w:tc>
        <w:tc>
          <w:tcPr>
            <w:tcW w:w="4394" w:type="dxa"/>
          </w:tcPr>
          <w:p w14:paraId="69DC626C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Голос часто монотонный, «глухой», или, наоборот, неестественно громкий (крикливый).</w:t>
            </w:r>
          </w:p>
        </w:tc>
      </w:tr>
      <w:tr w:rsidR="00150201" w:rsidRPr="001D6395" w14:paraId="10E7335F" w14:textId="77777777" w:rsidTr="00C05312">
        <w:tc>
          <w:tcPr>
            <w:tcW w:w="2122" w:type="dxa"/>
          </w:tcPr>
          <w:p w14:paraId="36600A0A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Реакция на имя</w:t>
            </w:r>
          </w:p>
        </w:tc>
        <w:tc>
          <w:tcPr>
            <w:tcW w:w="3402" w:type="dxa"/>
          </w:tcPr>
          <w:p w14:paraId="1D6DE5E5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Откликается, но может не выполнять инструкцию.</w:t>
            </w:r>
          </w:p>
        </w:tc>
        <w:tc>
          <w:tcPr>
            <w:tcW w:w="4394" w:type="dxa"/>
          </w:tcPr>
          <w:p w14:paraId="1C1947E1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Часто не реагирует на имя, даже если оно произнесено громко.</w:t>
            </w:r>
          </w:p>
        </w:tc>
      </w:tr>
    </w:tbl>
    <w:p w14:paraId="10AA7292" w14:textId="77777777" w:rsidR="00150201" w:rsidRPr="002C4269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269">
        <w:rPr>
          <w:rFonts w:ascii="Times New Roman" w:hAnsi="Times New Roman" w:cs="Times New Roman"/>
          <w:sz w:val="28"/>
          <w:szCs w:val="28"/>
        </w:rPr>
        <w:t>Ребенок с нарушением слуха хочет общаться, но не может. Ребенок с РАС может общаться (физически), но не хочет (социально).</w:t>
      </w:r>
    </w:p>
    <w:p w14:paraId="75FA0136" w14:textId="77777777" w:rsidR="00150201" w:rsidRPr="002C4269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2263"/>
        <w:gridCol w:w="3544"/>
        <w:gridCol w:w="4111"/>
      </w:tblGrid>
      <w:tr w:rsidR="00150201" w14:paraId="0267BABB" w14:textId="77777777" w:rsidTr="00C05312">
        <w:tc>
          <w:tcPr>
            <w:tcW w:w="9918" w:type="dxa"/>
            <w:gridSpan w:val="3"/>
          </w:tcPr>
          <w:p w14:paraId="130D5AF9" w14:textId="77777777" w:rsidR="00150201" w:rsidRPr="001D6395" w:rsidRDefault="00150201" w:rsidP="00C053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Сравнительный портрет: ребенка с РАС и ребенка со снижением слуха</w:t>
            </w:r>
          </w:p>
        </w:tc>
      </w:tr>
      <w:tr w:rsidR="00150201" w14:paraId="1A3B4FBC" w14:textId="77777777" w:rsidTr="00C05312">
        <w:tc>
          <w:tcPr>
            <w:tcW w:w="2263" w:type="dxa"/>
          </w:tcPr>
          <w:p w14:paraId="60735B38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Признак</w:t>
            </w:r>
          </w:p>
        </w:tc>
        <w:tc>
          <w:tcPr>
            <w:tcW w:w="3544" w:type="dxa"/>
          </w:tcPr>
          <w:p w14:paraId="447F5188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Дети с РАС (Расстройство аутистического спектра)</w:t>
            </w:r>
          </w:p>
        </w:tc>
        <w:tc>
          <w:tcPr>
            <w:tcW w:w="4111" w:type="dxa"/>
          </w:tcPr>
          <w:p w14:paraId="6367A53F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D6395">
              <w:rPr>
                <w:rFonts w:ascii="Times New Roman" w:hAnsi="Times New Roman" w:cs="Times New Roman"/>
                <w:b/>
                <w:bCs/>
              </w:rPr>
              <w:t>Дети со сниженным слухом (Тугоухость)</w:t>
            </w:r>
          </w:p>
        </w:tc>
      </w:tr>
      <w:tr w:rsidR="00150201" w14:paraId="0DB88713" w14:textId="77777777" w:rsidTr="00C05312">
        <w:tc>
          <w:tcPr>
            <w:tcW w:w="2263" w:type="dxa"/>
          </w:tcPr>
          <w:p w14:paraId="706E9DB6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Реакция на имя</w:t>
            </w:r>
          </w:p>
        </w:tc>
        <w:tc>
          <w:tcPr>
            <w:tcW w:w="3544" w:type="dxa"/>
          </w:tcPr>
          <w:p w14:paraId="5EA534B8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Может не откликаться, даже если слух идеальный.</w:t>
            </w:r>
          </w:p>
        </w:tc>
        <w:tc>
          <w:tcPr>
            <w:tcW w:w="4111" w:type="dxa"/>
          </w:tcPr>
          <w:p w14:paraId="02E45C60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Не откликается, потому что физически не слышит звука.</w:t>
            </w:r>
          </w:p>
        </w:tc>
      </w:tr>
      <w:tr w:rsidR="00150201" w14:paraId="58B1CCCD" w14:textId="77777777" w:rsidTr="00C05312">
        <w:tc>
          <w:tcPr>
            <w:tcW w:w="2263" w:type="dxa"/>
          </w:tcPr>
          <w:p w14:paraId="7B22A038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Зрительный контакт</w:t>
            </w:r>
          </w:p>
        </w:tc>
        <w:tc>
          <w:tcPr>
            <w:tcW w:w="3544" w:type="dxa"/>
          </w:tcPr>
          <w:p w14:paraId="7A697DA6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Избегает или «смотрит сквозь».</w:t>
            </w:r>
          </w:p>
        </w:tc>
        <w:tc>
          <w:tcPr>
            <w:tcW w:w="4111" w:type="dxa"/>
          </w:tcPr>
          <w:p w14:paraId="3C064C81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Активно ищет глазами лицо говорящего, чтобы «считать» губы и мимику.</w:t>
            </w:r>
          </w:p>
        </w:tc>
      </w:tr>
      <w:tr w:rsidR="00150201" w14:paraId="5C20C5FB" w14:textId="77777777" w:rsidTr="00C05312">
        <w:tc>
          <w:tcPr>
            <w:tcW w:w="2263" w:type="dxa"/>
          </w:tcPr>
          <w:p w14:paraId="380AA971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Жестовая коммуникация</w:t>
            </w:r>
          </w:p>
        </w:tc>
        <w:tc>
          <w:tcPr>
            <w:tcW w:w="3544" w:type="dxa"/>
          </w:tcPr>
          <w:p w14:paraId="0C132D25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Часто использует руку взрослого как инструмент («ведет за руку к цели»).</w:t>
            </w:r>
          </w:p>
        </w:tc>
        <w:tc>
          <w:tcPr>
            <w:tcW w:w="4111" w:type="dxa"/>
          </w:tcPr>
          <w:p w14:paraId="56B796CB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Активно использует естественные жесты, чтобы компенсировать отсутствие речи.</w:t>
            </w:r>
          </w:p>
        </w:tc>
      </w:tr>
      <w:tr w:rsidR="00150201" w14:paraId="27A321EA" w14:textId="77777777" w:rsidTr="00C05312">
        <w:tc>
          <w:tcPr>
            <w:tcW w:w="2263" w:type="dxa"/>
          </w:tcPr>
          <w:p w14:paraId="70581F06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Эмоциональный отклик</w:t>
            </w:r>
          </w:p>
        </w:tc>
        <w:tc>
          <w:tcPr>
            <w:tcW w:w="3544" w:type="dxa"/>
          </w:tcPr>
          <w:p w14:paraId="7FAB1825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Может быть неадекватным или отсутствовать.</w:t>
            </w:r>
          </w:p>
        </w:tc>
        <w:tc>
          <w:tcPr>
            <w:tcW w:w="4111" w:type="dxa"/>
          </w:tcPr>
          <w:p w14:paraId="61CA4417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Адекватен, ребенок «включен» в ситуацию, радуется игре.</w:t>
            </w:r>
          </w:p>
        </w:tc>
      </w:tr>
      <w:tr w:rsidR="00150201" w14:paraId="07762992" w14:textId="77777777" w:rsidTr="00C05312">
        <w:tc>
          <w:tcPr>
            <w:tcW w:w="2263" w:type="dxa"/>
          </w:tcPr>
          <w:p w14:paraId="3858D5A4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Реакция на звуки</w:t>
            </w:r>
          </w:p>
        </w:tc>
        <w:tc>
          <w:tcPr>
            <w:tcW w:w="3544" w:type="dxa"/>
          </w:tcPr>
          <w:p w14:paraId="4308C0EE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Может закрывать уши от бытовых звуков (сенсорная гиперчувствительность).</w:t>
            </w:r>
          </w:p>
        </w:tc>
        <w:tc>
          <w:tcPr>
            <w:tcW w:w="4111" w:type="dxa"/>
          </w:tcPr>
          <w:p w14:paraId="41DE47D2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Часто не реагирует на тихие звуки, но может реагировать на вибрацию (топот, хлопок двери).</w:t>
            </w:r>
          </w:p>
        </w:tc>
      </w:tr>
      <w:tr w:rsidR="00150201" w14:paraId="566604E4" w14:textId="77777777" w:rsidTr="00C05312">
        <w:tc>
          <w:tcPr>
            <w:tcW w:w="2263" w:type="dxa"/>
          </w:tcPr>
          <w:p w14:paraId="5B257731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Подражание</w:t>
            </w:r>
          </w:p>
        </w:tc>
        <w:tc>
          <w:tcPr>
            <w:tcW w:w="3544" w:type="dxa"/>
          </w:tcPr>
          <w:p w14:paraId="475A72A2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Затруднено, так как нет потребности в социальном взаимодействии.</w:t>
            </w:r>
          </w:p>
        </w:tc>
        <w:tc>
          <w:tcPr>
            <w:tcW w:w="4111" w:type="dxa"/>
          </w:tcPr>
          <w:p w14:paraId="73EC96E7" w14:textId="77777777" w:rsidR="00150201" w:rsidRPr="001D6395" w:rsidRDefault="00150201" w:rsidP="00C05312">
            <w:pPr>
              <w:jc w:val="both"/>
              <w:rPr>
                <w:rFonts w:ascii="Times New Roman" w:hAnsi="Times New Roman" w:cs="Times New Roman"/>
              </w:rPr>
            </w:pPr>
            <w:r w:rsidRPr="001D6395">
              <w:rPr>
                <w:rFonts w:ascii="Times New Roman" w:hAnsi="Times New Roman" w:cs="Times New Roman"/>
              </w:rPr>
              <w:t>Развито, ребенок старается подражать движениям, мимике и артикуляции взрослого.</w:t>
            </w:r>
          </w:p>
        </w:tc>
      </w:tr>
    </w:tbl>
    <w:p w14:paraId="22D68B1A" w14:textId="77777777" w:rsidR="00150201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A329FB" w14:textId="77777777" w:rsidR="00150201" w:rsidRPr="00C81C9D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C9D">
        <w:rPr>
          <w:rFonts w:ascii="Times New Roman" w:hAnsi="Times New Roman" w:cs="Times New Roman"/>
          <w:sz w:val="28"/>
          <w:szCs w:val="28"/>
        </w:rPr>
        <w:t>Ранняя диагностика — это не попытка навесить на ребенка ярлык «особенного»</w:t>
      </w:r>
      <w:r>
        <w:rPr>
          <w:rFonts w:ascii="Times New Roman" w:hAnsi="Times New Roman" w:cs="Times New Roman"/>
          <w:sz w:val="28"/>
          <w:szCs w:val="28"/>
        </w:rPr>
        <w:t xml:space="preserve">, а </w:t>
      </w:r>
      <w:r w:rsidRPr="00C81C9D">
        <w:rPr>
          <w:rFonts w:ascii="Times New Roman" w:hAnsi="Times New Roman" w:cs="Times New Roman"/>
          <w:sz w:val="28"/>
          <w:szCs w:val="28"/>
        </w:rPr>
        <w:t>способ увидеть, где именно у ребенка возникли сложности, и дать ему инструменты для их преодоления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F3E549F" w14:textId="2D689414" w:rsidR="00150201" w:rsidRPr="00150201" w:rsidRDefault="00150201" w:rsidP="001502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1C9D">
        <w:rPr>
          <w:rFonts w:ascii="Times New Roman" w:hAnsi="Times New Roman" w:cs="Times New Roman"/>
          <w:sz w:val="28"/>
          <w:szCs w:val="28"/>
        </w:rPr>
        <w:t>Быть внимательным к развитию ребенка сегодня — значит подарить ему успешное и уверенное «завтра».</w:t>
      </w:r>
    </w:p>
    <w:sectPr w:rsidR="00150201" w:rsidRPr="00150201" w:rsidSect="00B37143"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17A"/>
    <w:rsid w:val="00150201"/>
    <w:rsid w:val="001F3F95"/>
    <w:rsid w:val="00237350"/>
    <w:rsid w:val="0026510E"/>
    <w:rsid w:val="0028217A"/>
    <w:rsid w:val="003851D0"/>
    <w:rsid w:val="004415B2"/>
    <w:rsid w:val="004D4C9C"/>
    <w:rsid w:val="005E6C2B"/>
    <w:rsid w:val="006403D3"/>
    <w:rsid w:val="006502EE"/>
    <w:rsid w:val="00654AFF"/>
    <w:rsid w:val="00676FA4"/>
    <w:rsid w:val="006B31E4"/>
    <w:rsid w:val="0078548A"/>
    <w:rsid w:val="007A075F"/>
    <w:rsid w:val="00B03098"/>
    <w:rsid w:val="00B37143"/>
    <w:rsid w:val="00B37E01"/>
    <w:rsid w:val="00C6570E"/>
    <w:rsid w:val="00D55BDE"/>
    <w:rsid w:val="00DB0826"/>
    <w:rsid w:val="00DD231C"/>
    <w:rsid w:val="00E12984"/>
    <w:rsid w:val="00E233F0"/>
    <w:rsid w:val="00F32AC8"/>
    <w:rsid w:val="00F37893"/>
    <w:rsid w:val="00FC6AE7"/>
    <w:rsid w:val="00FD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B55D"/>
  <w15:chartTrackingRefBased/>
  <w15:docId w15:val="{CBB2496D-5102-4652-BF78-7DB91371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AC8"/>
  </w:style>
  <w:style w:type="paragraph" w:styleId="1">
    <w:name w:val="heading 1"/>
    <w:basedOn w:val="a"/>
    <w:next w:val="a"/>
    <w:link w:val="10"/>
    <w:uiPriority w:val="9"/>
    <w:qFormat/>
    <w:rsid w:val="00282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2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21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21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2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2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2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2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21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21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21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217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217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21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21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21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21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2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82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2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82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2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821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21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8217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21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8217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217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32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Pmpk</dc:creator>
  <cp:keywords/>
  <dc:description/>
  <cp:lastModifiedBy>Pmpk</cp:lastModifiedBy>
  <cp:revision>17</cp:revision>
  <cp:lastPrinted>2026-10-13T07:56:00Z</cp:lastPrinted>
  <dcterms:created xsi:type="dcterms:W3CDTF">2026-09-09T08:26:00Z</dcterms:created>
  <dcterms:modified xsi:type="dcterms:W3CDTF">2026-10-13T08:08:00Z</dcterms:modified>
</cp:coreProperties>
</file>